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27" w:rsidRPr="00885C8D" w:rsidRDefault="004E43D1" w:rsidP="00AA0127">
      <w:pPr>
        <w:tabs>
          <w:tab w:val="center" w:pos="4680"/>
          <w:tab w:val="left" w:pos="6664"/>
        </w:tabs>
        <w:spacing w:line="240" w:lineRule="auto"/>
        <w:ind w:firstLine="426"/>
        <w:jc w:val="center"/>
        <w:rPr>
          <w:rFonts w:cs="Arial"/>
          <w:b/>
          <w:bCs/>
          <w:color w:val="595959" w:themeColor="text1" w:themeTint="A6"/>
          <w:sz w:val="28"/>
          <w:szCs w:val="28"/>
        </w:rPr>
      </w:pPr>
      <w:bookmarkStart w:id="0" w:name="_GoBack"/>
      <w:bookmarkEnd w:id="0"/>
      <w:r>
        <w:rPr>
          <w:rFonts w:cs="Arial"/>
          <w:b/>
          <w:bCs/>
          <w:color w:val="595959" w:themeColor="text1" w:themeTint="A6"/>
          <w:sz w:val="28"/>
          <w:szCs w:val="28"/>
        </w:rPr>
        <w:t>FORM – N</w:t>
      </w:r>
    </w:p>
    <w:p w:rsidR="00AA0127" w:rsidRDefault="00AA0127" w:rsidP="00AA0127">
      <w:pPr>
        <w:spacing w:line="240" w:lineRule="auto"/>
        <w:jc w:val="center"/>
        <w:rPr>
          <w:rFonts w:cs="Arial"/>
          <w:b/>
          <w:bCs/>
          <w:color w:val="595959" w:themeColor="text1" w:themeTint="A6"/>
          <w:sz w:val="28"/>
          <w:szCs w:val="28"/>
        </w:rPr>
      </w:pPr>
      <w:r>
        <w:rPr>
          <w:rFonts w:cs="Arial"/>
          <w:b/>
          <w:bCs/>
          <w:color w:val="595959" w:themeColor="text1" w:themeTint="A6"/>
          <w:sz w:val="28"/>
          <w:szCs w:val="28"/>
        </w:rPr>
        <w:t xml:space="preserve">      </w:t>
      </w:r>
      <w:r w:rsidR="005F612B">
        <w:rPr>
          <w:rFonts w:cs="Arial"/>
          <w:b/>
          <w:bCs/>
          <w:color w:val="595959" w:themeColor="text1" w:themeTint="A6"/>
          <w:sz w:val="28"/>
          <w:szCs w:val="28"/>
        </w:rPr>
        <w:t>Profit and Loss Account</w:t>
      </w:r>
    </w:p>
    <w:p w:rsidR="00D71965" w:rsidRDefault="00D71965" w:rsidP="00AA0127">
      <w:pPr>
        <w:spacing w:line="240" w:lineRule="auto"/>
        <w:jc w:val="center"/>
        <w:rPr>
          <w:rFonts w:cs="Arial"/>
          <w:b/>
          <w:bCs/>
          <w:color w:val="595959" w:themeColor="text1" w:themeTint="A6"/>
          <w:sz w:val="28"/>
          <w:szCs w:val="28"/>
        </w:rPr>
      </w:pPr>
    </w:p>
    <w:tbl>
      <w:tblPr>
        <w:tblStyle w:val="TableGrid"/>
        <w:tblW w:w="13662" w:type="dxa"/>
        <w:tblLook w:val="04A0" w:firstRow="1" w:lastRow="0" w:firstColumn="1" w:lastColumn="0" w:noHBand="0" w:noVBand="1"/>
      </w:tblPr>
      <w:tblGrid>
        <w:gridCol w:w="1413"/>
        <w:gridCol w:w="709"/>
        <w:gridCol w:w="3260"/>
        <w:gridCol w:w="1451"/>
        <w:gridCol w:w="1705"/>
        <w:gridCol w:w="778"/>
        <w:gridCol w:w="2641"/>
        <w:gridCol w:w="1705"/>
      </w:tblGrid>
      <w:tr w:rsidR="005B6E7F" w:rsidRPr="005B6E7F" w:rsidTr="00757912">
        <w:trPr>
          <w:trHeight w:val="2416"/>
        </w:trPr>
        <w:tc>
          <w:tcPr>
            <w:tcW w:w="1413" w:type="dxa"/>
          </w:tcPr>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 xml:space="preserve">Last </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 xml:space="preserve">Year’s </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Figure</w:t>
            </w:r>
          </w:p>
        </w:tc>
        <w:tc>
          <w:tcPr>
            <w:tcW w:w="3969" w:type="dxa"/>
            <w:gridSpan w:val="2"/>
          </w:tcPr>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Expenditure</w:t>
            </w:r>
          </w:p>
        </w:tc>
        <w:tc>
          <w:tcPr>
            <w:tcW w:w="1451" w:type="dxa"/>
          </w:tcPr>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 xml:space="preserve">This </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 xml:space="preserve">Year’s </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Figures</w:t>
            </w:r>
          </w:p>
        </w:tc>
        <w:tc>
          <w:tcPr>
            <w:tcW w:w="1705" w:type="dxa"/>
          </w:tcPr>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 xml:space="preserve">Last Year’s </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Figures</w:t>
            </w:r>
          </w:p>
        </w:tc>
        <w:tc>
          <w:tcPr>
            <w:tcW w:w="3419" w:type="dxa"/>
            <w:gridSpan w:val="2"/>
          </w:tcPr>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Income</w:t>
            </w:r>
          </w:p>
        </w:tc>
        <w:tc>
          <w:tcPr>
            <w:tcW w:w="1705" w:type="dxa"/>
          </w:tcPr>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 xml:space="preserve">This </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Year’s</w:t>
            </w:r>
          </w:p>
          <w:p w:rsidR="00720FFD" w:rsidRPr="005B6E7F" w:rsidRDefault="00720FFD" w:rsidP="00AA0127">
            <w:pPr>
              <w:jc w:val="center"/>
              <w:rPr>
                <w:rFonts w:cs="Arial"/>
                <w:color w:val="262626" w:themeColor="text1" w:themeTint="D9"/>
                <w:szCs w:val="22"/>
              </w:rPr>
            </w:pPr>
            <w:r w:rsidRPr="005B6E7F">
              <w:rPr>
                <w:rFonts w:cs="Arial"/>
                <w:color w:val="262626" w:themeColor="text1" w:themeTint="D9"/>
                <w:szCs w:val="22"/>
              </w:rPr>
              <w:t>Figures</w:t>
            </w:r>
          </w:p>
        </w:tc>
      </w:tr>
      <w:tr w:rsidR="005B6E7F" w:rsidRPr="005B6E7F" w:rsidTr="00757912">
        <w:trPr>
          <w:trHeight w:val="938"/>
        </w:trPr>
        <w:tc>
          <w:tcPr>
            <w:tcW w:w="1413" w:type="dxa"/>
          </w:tcPr>
          <w:p w:rsidR="00C82906" w:rsidRPr="005B6E7F" w:rsidRDefault="004C2E6B" w:rsidP="00014BBD">
            <w:pPr>
              <w:rPr>
                <w:rFonts w:cs="Arial"/>
                <w:color w:val="262626" w:themeColor="text1" w:themeTint="D9"/>
                <w:szCs w:val="22"/>
              </w:rPr>
            </w:pPr>
            <w:r w:rsidRPr="005B6E7F">
              <w:rPr>
                <w:rFonts w:cs="Arial"/>
                <w:color w:val="262626" w:themeColor="text1" w:themeTint="D9"/>
                <w:szCs w:val="22"/>
              </w:rPr>
              <w:t>Rs. nP</w:t>
            </w:r>
          </w:p>
        </w:tc>
        <w:tc>
          <w:tcPr>
            <w:tcW w:w="709" w:type="dxa"/>
          </w:tcPr>
          <w:p w:rsidR="00C82906" w:rsidRPr="005B6E7F" w:rsidRDefault="00C82906" w:rsidP="00014BBD">
            <w:pPr>
              <w:rPr>
                <w:rFonts w:cs="Arial"/>
                <w:color w:val="262626" w:themeColor="text1" w:themeTint="D9"/>
                <w:szCs w:val="22"/>
              </w:rPr>
            </w:pPr>
          </w:p>
        </w:tc>
        <w:tc>
          <w:tcPr>
            <w:tcW w:w="3260" w:type="dxa"/>
          </w:tcPr>
          <w:p w:rsidR="00C82906" w:rsidRPr="005B6E7F" w:rsidRDefault="00C82906" w:rsidP="00014BBD">
            <w:pPr>
              <w:rPr>
                <w:rFonts w:cs="Arial"/>
                <w:color w:val="262626" w:themeColor="text1" w:themeTint="D9"/>
                <w:szCs w:val="22"/>
              </w:rPr>
            </w:pPr>
          </w:p>
        </w:tc>
        <w:tc>
          <w:tcPr>
            <w:tcW w:w="1451" w:type="dxa"/>
          </w:tcPr>
          <w:p w:rsidR="00C82906" w:rsidRPr="005B6E7F" w:rsidRDefault="00C82906" w:rsidP="00014BBD">
            <w:pPr>
              <w:rPr>
                <w:rFonts w:cs="Arial"/>
                <w:color w:val="262626" w:themeColor="text1" w:themeTint="D9"/>
                <w:szCs w:val="22"/>
              </w:rPr>
            </w:pPr>
          </w:p>
        </w:tc>
        <w:tc>
          <w:tcPr>
            <w:tcW w:w="1705" w:type="dxa"/>
          </w:tcPr>
          <w:p w:rsidR="00C82906" w:rsidRPr="005B6E7F" w:rsidRDefault="00C82906" w:rsidP="00014BBD">
            <w:pPr>
              <w:rPr>
                <w:rFonts w:cs="Arial"/>
                <w:color w:val="262626" w:themeColor="text1" w:themeTint="D9"/>
                <w:szCs w:val="22"/>
              </w:rPr>
            </w:pPr>
          </w:p>
        </w:tc>
        <w:tc>
          <w:tcPr>
            <w:tcW w:w="778" w:type="dxa"/>
          </w:tcPr>
          <w:p w:rsidR="00C82906" w:rsidRPr="005B6E7F" w:rsidRDefault="00C82906" w:rsidP="00014BBD">
            <w:pPr>
              <w:rPr>
                <w:rFonts w:cs="Arial"/>
                <w:color w:val="262626" w:themeColor="text1" w:themeTint="D9"/>
                <w:szCs w:val="22"/>
              </w:rPr>
            </w:pPr>
          </w:p>
        </w:tc>
        <w:tc>
          <w:tcPr>
            <w:tcW w:w="2641" w:type="dxa"/>
          </w:tcPr>
          <w:p w:rsidR="00C82906" w:rsidRPr="005B6E7F" w:rsidRDefault="00C82906" w:rsidP="00014BBD">
            <w:pPr>
              <w:rPr>
                <w:rFonts w:cs="Arial"/>
                <w:color w:val="262626" w:themeColor="text1" w:themeTint="D9"/>
                <w:szCs w:val="22"/>
              </w:rPr>
            </w:pPr>
          </w:p>
        </w:tc>
        <w:tc>
          <w:tcPr>
            <w:tcW w:w="1705" w:type="dxa"/>
          </w:tcPr>
          <w:p w:rsidR="00C82906" w:rsidRPr="005B6E7F" w:rsidRDefault="00C82906" w:rsidP="00014BBD">
            <w:pPr>
              <w:rPr>
                <w:rFonts w:cs="Arial"/>
                <w:color w:val="262626" w:themeColor="text1" w:themeTint="D9"/>
                <w:szCs w:val="22"/>
              </w:rPr>
            </w:pPr>
          </w:p>
        </w:tc>
      </w:tr>
      <w:tr w:rsidR="005B6E7F" w:rsidRPr="005B6E7F" w:rsidTr="00757912">
        <w:trPr>
          <w:trHeight w:val="886"/>
        </w:trPr>
        <w:tc>
          <w:tcPr>
            <w:tcW w:w="1413" w:type="dxa"/>
          </w:tcPr>
          <w:p w:rsidR="00C82906" w:rsidRPr="005B6E7F" w:rsidRDefault="00C91AEF"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(1)</w:t>
            </w:r>
          </w:p>
        </w:tc>
        <w:tc>
          <w:tcPr>
            <w:tcW w:w="3260"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Interest</w:t>
            </w:r>
          </w:p>
          <w:p w:rsidR="00153078" w:rsidRPr="005B6E7F" w:rsidRDefault="00153078" w:rsidP="00014BBD">
            <w:pPr>
              <w:rPr>
                <w:rFonts w:cs="Arial"/>
                <w:color w:val="262626" w:themeColor="text1" w:themeTint="D9"/>
                <w:szCs w:val="22"/>
              </w:rPr>
            </w:pPr>
            <w:r w:rsidRPr="005B6E7F">
              <w:rPr>
                <w:rFonts w:cs="Arial"/>
                <w:color w:val="262626" w:themeColor="text1" w:themeTint="D9"/>
                <w:szCs w:val="22"/>
              </w:rPr>
              <w:t>(a)Paid Rs</w:t>
            </w:r>
          </w:p>
          <w:p w:rsidR="00153078" w:rsidRPr="005B6E7F" w:rsidRDefault="00153078" w:rsidP="00014BBD">
            <w:pPr>
              <w:rPr>
                <w:rFonts w:cs="Arial"/>
                <w:color w:val="262626" w:themeColor="text1" w:themeTint="D9"/>
                <w:szCs w:val="22"/>
              </w:rPr>
            </w:pPr>
            <w:r w:rsidRPr="005B6E7F">
              <w:rPr>
                <w:rFonts w:cs="Arial"/>
                <w:color w:val="262626" w:themeColor="text1" w:themeTint="D9"/>
                <w:szCs w:val="22"/>
              </w:rPr>
              <w:t>(b)Payable Rs</w:t>
            </w:r>
          </w:p>
        </w:tc>
        <w:tc>
          <w:tcPr>
            <w:tcW w:w="1451"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(1)</w:t>
            </w:r>
          </w:p>
        </w:tc>
        <w:tc>
          <w:tcPr>
            <w:tcW w:w="2641"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 xml:space="preserve">Interest </w:t>
            </w:r>
            <w:r w:rsidR="00D31975" w:rsidRPr="005B6E7F">
              <w:rPr>
                <w:rFonts w:cs="Arial"/>
                <w:color w:val="262626" w:themeColor="text1" w:themeTint="D9"/>
                <w:szCs w:val="22"/>
              </w:rPr>
              <w:t>Received</w:t>
            </w:r>
          </w:p>
          <w:p w:rsidR="00C01C75" w:rsidRPr="005B6E7F" w:rsidRDefault="00F27BA6"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t>(a)</w:t>
            </w:r>
            <w:r w:rsidR="000238F2" w:rsidRPr="005B6E7F">
              <w:rPr>
                <w:rFonts w:eastAsia="Times New Roman" w:cs="Arial"/>
                <w:color w:val="262626" w:themeColor="text1" w:themeTint="D9"/>
                <w:szCs w:val="22"/>
              </w:rPr>
              <w:t xml:space="preserve"> </w:t>
            </w:r>
            <w:r w:rsidR="00C01C75" w:rsidRPr="005B6E7F">
              <w:rPr>
                <w:rFonts w:eastAsia="Times New Roman" w:cs="Arial"/>
                <w:color w:val="262626" w:themeColor="text1" w:themeTint="D9"/>
                <w:szCs w:val="22"/>
              </w:rPr>
              <w:t>On loans and advances</w:t>
            </w:r>
          </w:p>
          <w:p w:rsidR="00C01C75" w:rsidRPr="005B6E7F" w:rsidRDefault="00F27BA6"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t>(b)</w:t>
            </w:r>
            <w:r w:rsidR="000238F2" w:rsidRPr="005B6E7F">
              <w:rPr>
                <w:rFonts w:eastAsia="Times New Roman" w:cs="Arial"/>
                <w:color w:val="262626" w:themeColor="text1" w:themeTint="D9"/>
                <w:szCs w:val="22"/>
              </w:rPr>
              <w:t xml:space="preserve"> </w:t>
            </w:r>
            <w:r w:rsidR="00C01C75" w:rsidRPr="005B6E7F">
              <w:rPr>
                <w:rFonts w:eastAsia="Times New Roman" w:cs="Arial"/>
                <w:color w:val="262626" w:themeColor="text1" w:themeTint="D9"/>
                <w:szCs w:val="22"/>
              </w:rPr>
              <w:t>On investment</w:t>
            </w:r>
          </w:p>
          <w:p w:rsidR="00C01C75" w:rsidRPr="005B6E7F" w:rsidRDefault="00C01C75" w:rsidP="00014BBD">
            <w:pPr>
              <w:rPr>
                <w:rFonts w:cs="Arial"/>
                <w:color w:val="262626" w:themeColor="text1" w:themeTint="D9"/>
                <w:szCs w:val="22"/>
              </w:rPr>
            </w:pPr>
          </w:p>
        </w:tc>
        <w:tc>
          <w:tcPr>
            <w:tcW w:w="1705" w:type="dxa"/>
          </w:tcPr>
          <w:p w:rsidR="00C82906" w:rsidRPr="005B6E7F" w:rsidRDefault="00E60CB6"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rPr>
              <w:t>(2)</w:t>
            </w:r>
          </w:p>
        </w:tc>
        <w:tc>
          <w:tcPr>
            <w:tcW w:w="3260"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shd w:val="clear" w:color="auto" w:fill="FFFFFF"/>
              </w:rPr>
              <w:t>Bank Charges</w:t>
            </w:r>
          </w:p>
        </w:tc>
        <w:tc>
          <w:tcPr>
            <w:tcW w:w="1451"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rPr>
              <w:t>(2)</w:t>
            </w:r>
          </w:p>
        </w:tc>
        <w:tc>
          <w:tcPr>
            <w:tcW w:w="2641"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shd w:val="clear" w:color="auto" w:fill="FFFFFF"/>
              </w:rPr>
              <w:t>Dividend received on shares</w:t>
            </w:r>
          </w:p>
        </w:tc>
        <w:tc>
          <w:tcPr>
            <w:tcW w:w="1705" w:type="dxa"/>
          </w:tcPr>
          <w:p w:rsidR="000F1BAC" w:rsidRPr="005B6E7F" w:rsidRDefault="004E3EE2"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0F1BAC" w:rsidRPr="005B6E7F" w:rsidRDefault="0051587C"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0F1BAC" w:rsidRPr="005B6E7F" w:rsidRDefault="0051587C" w:rsidP="00014BBD">
            <w:pPr>
              <w:rPr>
                <w:rFonts w:cs="Arial"/>
                <w:color w:val="262626" w:themeColor="text1" w:themeTint="D9"/>
                <w:szCs w:val="22"/>
              </w:rPr>
            </w:pPr>
            <w:r w:rsidRPr="005B6E7F">
              <w:rPr>
                <w:rFonts w:cs="Arial"/>
                <w:color w:val="262626" w:themeColor="text1" w:themeTint="D9"/>
                <w:szCs w:val="22"/>
              </w:rPr>
              <w:t>(3)</w:t>
            </w:r>
          </w:p>
        </w:tc>
        <w:tc>
          <w:tcPr>
            <w:tcW w:w="3260" w:type="dxa"/>
          </w:tcPr>
          <w:p w:rsidR="000F1BAC" w:rsidRPr="005B6E7F" w:rsidRDefault="00757912" w:rsidP="00014BBD">
            <w:pPr>
              <w:rPr>
                <w:rFonts w:cs="Arial"/>
                <w:color w:val="262626" w:themeColor="text1" w:themeTint="D9"/>
                <w:szCs w:val="22"/>
              </w:rPr>
            </w:pPr>
            <w:r w:rsidRPr="005B6E7F">
              <w:rPr>
                <w:rFonts w:cs="Arial"/>
                <w:color w:val="262626" w:themeColor="text1" w:themeTint="D9"/>
                <w:szCs w:val="22"/>
                <w:shd w:val="clear" w:color="auto" w:fill="FFFFFF"/>
              </w:rPr>
              <w:t>Salaries and Allowances of staff</w:t>
            </w:r>
          </w:p>
        </w:tc>
        <w:tc>
          <w:tcPr>
            <w:tcW w:w="1451" w:type="dxa"/>
          </w:tcPr>
          <w:p w:rsidR="000F1BAC" w:rsidRPr="005B6E7F" w:rsidRDefault="00757912"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0F1BAC" w:rsidRPr="005B6E7F" w:rsidRDefault="00757912"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0F1BAC" w:rsidRPr="005B6E7F" w:rsidRDefault="00757912" w:rsidP="00014BBD">
            <w:pPr>
              <w:rPr>
                <w:rFonts w:cs="Arial"/>
                <w:color w:val="262626" w:themeColor="text1" w:themeTint="D9"/>
                <w:szCs w:val="22"/>
              </w:rPr>
            </w:pPr>
            <w:r w:rsidRPr="005B6E7F">
              <w:rPr>
                <w:rFonts w:cs="Arial"/>
                <w:color w:val="262626" w:themeColor="text1" w:themeTint="D9"/>
                <w:szCs w:val="22"/>
              </w:rPr>
              <w:t>(3)</w:t>
            </w:r>
          </w:p>
        </w:tc>
        <w:tc>
          <w:tcPr>
            <w:tcW w:w="2641" w:type="dxa"/>
          </w:tcPr>
          <w:p w:rsidR="000F1BAC" w:rsidRPr="005B6E7F" w:rsidRDefault="00757912" w:rsidP="00014BBD">
            <w:pPr>
              <w:rPr>
                <w:rFonts w:cs="Arial"/>
                <w:color w:val="262626" w:themeColor="text1" w:themeTint="D9"/>
                <w:szCs w:val="22"/>
              </w:rPr>
            </w:pPr>
            <w:r w:rsidRPr="005B6E7F">
              <w:rPr>
                <w:rFonts w:cs="Arial"/>
                <w:color w:val="262626" w:themeColor="text1" w:themeTint="D9"/>
                <w:szCs w:val="22"/>
                <w:shd w:val="clear" w:color="auto" w:fill="FFFFFF"/>
              </w:rPr>
              <w:t>Commission</w:t>
            </w:r>
          </w:p>
        </w:tc>
        <w:tc>
          <w:tcPr>
            <w:tcW w:w="1705" w:type="dxa"/>
          </w:tcPr>
          <w:p w:rsidR="000F1BAC" w:rsidRPr="005B6E7F" w:rsidRDefault="00C011C8"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0F1BAC" w:rsidRPr="005B6E7F" w:rsidRDefault="00C011C8"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0F1BAC" w:rsidRPr="005B6E7F" w:rsidRDefault="00C011C8" w:rsidP="00014BBD">
            <w:pPr>
              <w:rPr>
                <w:rFonts w:cs="Arial"/>
                <w:color w:val="262626" w:themeColor="text1" w:themeTint="D9"/>
                <w:szCs w:val="22"/>
              </w:rPr>
            </w:pPr>
            <w:r w:rsidRPr="005B6E7F">
              <w:rPr>
                <w:rFonts w:cs="Arial"/>
                <w:color w:val="262626" w:themeColor="text1" w:themeTint="D9"/>
                <w:szCs w:val="22"/>
              </w:rPr>
              <w:t>(4)</w:t>
            </w:r>
          </w:p>
        </w:tc>
        <w:tc>
          <w:tcPr>
            <w:tcW w:w="3260" w:type="dxa"/>
          </w:tcPr>
          <w:p w:rsidR="000F1BAC" w:rsidRPr="005B6E7F" w:rsidRDefault="007B0A11" w:rsidP="00014BBD">
            <w:pPr>
              <w:rPr>
                <w:rFonts w:cs="Arial"/>
                <w:color w:val="262626" w:themeColor="text1" w:themeTint="D9"/>
                <w:szCs w:val="22"/>
              </w:rPr>
            </w:pPr>
            <w:r w:rsidRPr="005B6E7F">
              <w:rPr>
                <w:rFonts w:cs="Arial"/>
                <w:color w:val="262626" w:themeColor="text1" w:themeTint="D9"/>
                <w:szCs w:val="22"/>
                <w:shd w:val="clear" w:color="auto" w:fill="FFFFFF"/>
              </w:rPr>
              <w:t>Contribution to staff provident fund</w:t>
            </w:r>
          </w:p>
        </w:tc>
        <w:tc>
          <w:tcPr>
            <w:tcW w:w="1451" w:type="dxa"/>
          </w:tcPr>
          <w:p w:rsidR="000F1BAC" w:rsidRPr="005B6E7F" w:rsidRDefault="007B0A11"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0F1BAC" w:rsidRPr="005B6E7F" w:rsidRDefault="007B0A11"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0F1BAC" w:rsidRPr="005B6E7F" w:rsidRDefault="007B0A11" w:rsidP="00014BBD">
            <w:pPr>
              <w:rPr>
                <w:rFonts w:cs="Arial"/>
                <w:color w:val="262626" w:themeColor="text1" w:themeTint="D9"/>
                <w:szCs w:val="22"/>
              </w:rPr>
            </w:pPr>
            <w:r w:rsidRPr="005B6E7F">
              <w:rPr>
                <w:rFonts w:cs="Arial"/>
                <w:color w:val="262626" w:themeColor="text1" w:themeTint="D9"/>
                <w:szCs w:val="22"/>
              </w:rPr>
              <w:t>(4)</w:t>
            </w:r>
          </w:p>
        </w:tc>
        <w:tc>
          <w:tcPr>
            <w:tcW w:w="2641" w:type="dxa"/>
          </w:tcPr>
          <w:p w:rsidR="000F1BAC" w:rsidRPr="005B6E7F" w:rsidRDefault="007B0A11"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Miscellaneous income </w:t>
            </w:r>
          </w:p>
          <w:p w:rsidR="007B0A11" w:rsidRPr="005B6E7F" w:rsidRDefault="007B0A11"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t>(a) Share Transfer fee</w:t>
            </w:r>
          </w:p>
          <w:p w:rsidR="007B0A11" w:rsidRPr="005B6E7F" w:rsidRDefault="007B0A11"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t>Rent</w:t>
            </w:r>
          </w:p>
          <w:p w:rsidR="007B0A11" w:rsidRPr="005B6E7F" w:rsidRDefault="007B0A11"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t>Rebate in interest</w:t>
            </w:r>
          </w:p>
          <w:p w:rsidR="007B0A11" w:rsidRPr="005B6E7F" w:rsidRDefault="007B0A11"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t>Sale of forms</w:t>
            </w:r>
          </w:p>
          <w:p w:rsidR="007B0A11" w:rsidRPr="005B6E7F" w:rsidRDefault="007B0A11" w:rsidP="00014BBD">
            <w:pPr>
              <w:shd w:val="clear" w:color="auto" w:fill="FFFFFF"/>
              <w:rPr>
                <w:rFonts w:eastAsia="Times New Roman" w:cs="Arial"/>
                <w:color w:val="262626" w:themeColor="text1" w:themeTint="D9"/>
                <w:szCs w:val="22"/>
              </w:rPr>
            </w:pPr>
            <w:r w:rsidRPr="005B6E7F">
              <w:rPr>
                <w:rFonts w:eastAsia="Times New Roman" w:cs="Arial"/>
                <w:color w:val="262626" w:themeColor="text1" w:themeTint="D9"/>
                <w:szCs w:val="22"/>
              </w:rPr>
              <w:lastRenderedPageBreak/>
              <w:t>others items</w:t>
            </w:r>
          </w:p>
          <w:p w:rsidR="007B0A11" w:rsidRPr="005B6E7F" w:rsidRDefault="007B0A11" w:rsidP="00014BBD">
            <w:pPr>
              <w:rPr>
                <w:rFonts w:cs="Arial"/>
                <w:color w:val="262626" w:themeColor="text1" w:themeTint="D9"/>
                <w:szCs w:val="22"/>
              </w:rPr>
            </w:pPr>
          </w:p>
        </w:tc>
        <w:tc>
          <w:tcPr>
            <w:tcW w:w="1705" w:type="dxa"/>
          </w:tcPr>
          <w:p w:rsidR="000F1BAC" w:rsidRPr="005B6E7F" w:rsidRDefault="003660CC" w:rsidP="00014BBD">
            <w:pPr>
              <w:rPr>
                <w:rFonts w:cs="Arial"/>
                <w:color w:val="262626" w:themeColor="text1" w:themeTint="D9"/>
                <w:szCs w:val="22"/>
              </w:rPr>
            </w:pPr>
            <w:r w:rsidRPr="005B6E7F">
              <w:rPr>
                <w:rFonts w:cs="Arial"/>
                <w:color w:val="262626" w:themeColor="text1" w:themeTint="D9"/>
                <w:szCs w:val="22"/>
              </w:rPr>
              <w:lastRenderedPageBreak/>
              <w:t>…</w:t>
            </w:r>
          </w:p>
        </w:tc>
      </w:tr>
      <w:tr w:rsidR="005B6E7F" w:rsidRPr="005B6E7F" w:rsidTr="00757912">
        <w:trPr>
          <w:trHeight w:val="886"/>
        </w:trPr>
        <w:tc>
          <w:tcPr>
            <w:tcW w:w="1413"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(5)</w:t>
            </w:r>
          </w:p>
        </w:tc>
        <w:tc>
          <w:tcPr>
            <w:tcW w:w="3260" w:type="dxa"/>
          </w:tcPr>
          <w:p w:rsidR="003660CC" w:rsidRPr="005B6E7F" w:rsidRDefault="003660CC"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Salaries and Allowances of managing Director</w:t>
            </w:r>
          </w:p>
        </w:tc>
        <w:tc>
          <w:tcPr>
            <w:tcW w:w="1451"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(5)</w:t>
            </w:r>
          </w:p>
        </w:tc>
        <w:tc>
          <w:tcPr>
            <w:tcW w:w="2641" w:type="dxa"/>
          </w:tcPr>
          <w:p w:rsidR="003660CC" w:rsidRPr="005B6E7F" w:rsidRDefault="003660CC"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Land Income and Expenditure accounts</w:t>
            </w:r>
          </w:p>
        </w:tc>
        <w:tc>
          <w:tcPr>
            <w:tcW w:w="1705"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3660CC" w:rsidRPr="005B6E7F" w:rsidRDefault="003660CC" w:rsidP="00014BBD">
            <w:pPr>
              <w:rPr>
                <w:rFonts w:cs="Arial"/>
                <w:color w:val="262626" w:themeColor="text1" w:themeTint="D9"/>
                <w:szCs w:val="22"/>
              </w:rPr>
            </w:pPr>
            <w:r w:rsidRPr="005B6E7F">
              <w:rPr>
                <w:rFonts w:cs="Arial"/>
                <w:color w:val="262626" w:themeColor="text1" w:themeTint="D9"/>
                <w:szCs w:val="22"/>
              </w:rPr>
              <w:t>(6)</w:t>
            </w:r>
          </w:p>
        </w:tc>
        <w:tc>
          <w:tcPr>
            <w:tcW w:w="3260" w:type="dxa"/>
          </w:tcPr>
          <w:p w:rsidR="003660CC" w:rsidRPr="005B6E7F" w:rsidRDefault="00014BBD"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Attendance</w:t>
            </w:r>
            <w:r w:rsidR="00CD61FD" w:rsidRPr="005B6E7F">
              <w:rPr>
                <w:rFonts w:cs="Arial"/>
                <w:color w:val="262626" w:themeColor="text1" w:themeTint="D9"/>
                <w:szCs w:val="22"/>
                <w:shd w:val="clear" w:color="auto" w:fill="FFFFFF"/>
              </w:rPr>
              <w:t xml:space="preserve"> fees and travelling expenses of Directors and Committee Members</w:t>
            </w:r>
          </w:p>
        </w:tc>
        <w:tc>
          <w:tcPr>
            <w:tcW w:w="1451"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(6)</w:t>
            </w:r>
          </w:p>
        </w:tc>
        <w:tc>
          <w:tcPr>
            <w:tcW w:w="2641" w:type="dxa"/>
          </w:tcPr>
          <w:p w:rsidR="003660CC" w:rsidRPr="005B6E7F" w:rsidRDefault="005836D8"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3660CC" w:rsidRPr="005B6E7F" w:rsidRDefault="005836D8"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(7)</w:t>
            </w:r>
          </w:p>
        </w:tc>
        <w:tc>
          <w:tcPr>
            <w:tcW w:w="3260" w:type="dxa"/>
          </w:tcPr>
          <w:p w:rsidR="003660CC" w:rsidRPr="005B6E7F" w:rsidRDefault="00CD61FD"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Travelling expenses of staff</w:t>
            </w:r>
          </w:p>
        </w:tc>
        <w:tc>
          <w:tcPr>
            <w:tcW w:w="1451"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3660CC" w:rsidRPr="005B6E7F" w:rsidRDefault="00CD61FD" w:rsidP="00014BBD">
            <w:pPr>
              <w:rPr>
                <w:rFonts w:cs="Arial"/>
                <w:color w:val="262626" w:themeColor="text1" w:themeTint="D9"/>
                <w:szCs w:val="22"/>
              </w:rPr>
            </w:pPr>
            <w:r w:rsidRPr="005B6E7F">
              <w:rPr>
                <w:rFonts w:cs="Arial"/>
                <w:color w:val="262626" w:themeColor="text1" w:themeTint="D9"/>
                <w:szCs w:val="22"/>
              </w:rPr>
              <w:t>(7)</w:t>
            </w:r>
          </w:p>
        </w:tc>
        <w:tc>
          <w:tcPr>
            <w:tcW w:w="2641" w:type="dxa"/>
          </w:tcPr>
          <w:p w:rsidR="003660CC" w:rsidRPr="005B6E7F" w:rsidRDefault="005836D8"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3660CC" w:rsidRPr="005B6E7F" w:rsidRDefault="005836D8"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(8)</w:t>
            </w:r>
          </w:p>
        </w:tc>
        <w:tc>
          <w:tcPr>
            <w:tcW w:w="3260" w:type="dxa"/>
          </w:tcPr>
          <w:p w:rsidR="003660CC" w:rsidRPr="005B6E7F" w:rsidRDefault="00E12D60"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Rent, rates</w:t>
            </w:r>
            <w:r w:rsidR="00D07C68" w:rsidRPr="005B6E7F">
              <w:rPr>
                <w:rFonts w:cs="Arial"/>
                <w:color w:val="262626" w:themeColor="text1" w:themeTint="D9"/>
                <w:szCs w:val="22"/>
                <w:shd w:val="clear" w:color="auto" w:fill="FFFFFF"/>
              </w:rPr>
              <w:t xml:space="preserve"> and taxes</w:t>
            </w:r>
          </w:p>
        </w:tc>
        <w:tc>
          <w:tcPr>
            <w:tcW w:w="1451"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(8)</w:t>
            </w:r>
          </w:p>
        </w:tc>
        <w:tc>
          <w:tcPr>
            <w:tcW w:w="2641" w:type="dxa"/>
          </w:tcPr>
          <w:p w:rsidR="003660CC" w:rsidRPr="005B6E7F" w:rsidRDefault="00D07C68"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3660CC" w:rsidRPr="005B6E7F" w:rsidRDefault="00D07C68"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F67666" w:rsidRPr="005B6E7F" w:rsidRDefault="00D07C68"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F67666" w:rsidRPr="005B6E7F" w:rsidRDefault="00D07C68" w:rsidP="00014BBD">
            <w:pPr>
              <w:rPr>
                <w:rFonts w:cs="Arial"/>
                <w:color w:val="262626" w:themeColor="text1" w:themeTint="D9"/>
                <w:szCs w:val="22"/>
              </w:rPr>
            </w:pPr>
            <w:r w:rsidRPr="005B6E7F">
              <w:rPr>
                <w:rFonts w:cs="Arial"/>
                <w:color w:val="262626" w:themeColor="text1" w:themeTint="D9"/>
                <w:szCs w:val="22"/>
              </w:rPr>
              <w:t>(9)</w:t>
            </w:r>
          </w:p>
        </w:tc>
        <w:tc>
          <w:tcPr>
            <w:tcW w:w="3260" w:type="dxa"/>
          </w:tcPr>
          <w:p w:rsidR="00F67666" w:rsidRPr="005B6E7F" w:rsidRDefault="00E12D60"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Postage, Telegram and Telephone charges</w:t>
            </w:r>
          </w:p>
        </w:tc>
        <w:tc>
          <w:tcPr>
            <w:tcW w:w="1451" w:type="dxa"/>
          </w:tcPr>
          <w:p w:rsidR="00F67666" w:rsidRPr="005B6E7F" w:rsidRDefault="00E12D60"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F67666" w:rsidRPr="005B6E7F" w:rsidRDefault="00E12D60"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F67666" w:rsidRPr="005B6E7F" w:rsidRDefault="00E12D60" w:rsidP="00014BBD">
            <w:pPr>
              <w:rPr>
                <w:rFonts w:cs="Arial"/>
                <w:color w:val="262626" w:themeColor="text1" w:themeTint="D9"/>
                <w:szCs w:val="22"/>
              </w:rPr>
            </w:pPr>
            <w:r w:rsidRPr="005B6E7F">
              <w:rPr>
                <w:rFonts w:cs="Arial"/>
                <w:color w:val="262626" w:themeColor="text1" w:themeTint="D9"/>
                <w:szCs w:val="22"/>
              </w:rPr>
              <w:t>(9)</w:t>
            </w:r>
          </w:p>
        </w:tc>
        <w:tc>
          <w:tcPr>
            <w:tcW w:w="2641" w:type="dxa"/>
          </w:tcPr>
          <w:p w:rsidR="00F67666" w:rsidRPr="005B6E7F" w:rsidRDefault="00E12D60"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F67666" w:rsidRPr="005B6E7F" w:rsidRDefault="00E12D60"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F67666" w:rsidRPr="005B6E7F" w:rsidRDefault="00E12D60"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F67666" w:rsidRPr="005B6E7F" w:rsidRDefault="00E12D60" w:rsidP="00014BBD">
            <w:pPr>
              <w:rPr>
                <w:rFonts w:cs="Arial"/>
                <w:color w:val="262626" w:themeColor="text1" w:themeTint="D9"/>
                <w:szCs w:val="22"/>
              </w:rPr>
            </w:pPr>
            <w:r w:rsidRPr="005B6E7F">
              <w:rPr>
                <w:rFonts w:cs="Arial"/>
                <w:color w:val="262626" w:themeColor="text1" w:themeTint="D9"/>
                <w:szCs w:val="22"/>
              </w:rPr>
              <w:t>(10)</w:t>
            </w:r>
          </w:p>
        </w:tc>
        <w:tc>
          <w:tcPr>
            <w:tcW w:w="3260" w:type="dxa"/>
          </w:tcPr>
          <w:p w:rsidR="00F67666" w:rsidRPr="005B6E7F" w:rsidRDefault="00F851A2"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Printing and Stationary</w:t>
            </w:r>
          </w:p>
        </w:tc>
        <w:tc>
          <w:tcPr>
            <w:tcW w:w="1451" w:type="dxa"/>
          </w:tcPr>
          <w:p w:rsidR="00F67666" w:rsidRPr="005B6E7F" w:rsidRDefault="00F851A2"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F67666" w:rsidRPr="005B6E7F" w:rsidRDefault="00F851A2"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F67666" w:rsidRPr="005B6E7F" w:rsidRDefault="00F851A2" w:rsidP="00014BBD">
            <w:pPr>
              <w:rPr>
                <w:rFonts w:cs="Arial"/>
                <w:color w:val="262626" w:themeColor="text1" w:themeTint="D9"/>
                <w:szCs w:val="22"/>
              </w:rPr>
            </w:pPr>
            <w:r w:rsidRPr="005B6E7F">
              <w:rPr>
                <w:rFonts w:cs="Arial"/>
                <w:color w:val="262626" w:themeColor="text1" w:themeTint="D9"/>
                <w:szCs w:val="22"/>
              </w:rPr>
              <w:t>(10)</w:t>
            </w:r>
          </w:p>
        </w:tc>
        <w:tc>
          <w:tcPr>
            <w:tcW w:w="2641" w:type="dxa"/>
          </w:tcPr>
          <w:p w:rsidR="00F67666" w:rsidRPr="005B6E7F" w:rsidRDefault="00F851A2"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F67666" w:rsidRPr="005B6E7F" w:rsidRDefault="00F851A2"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F851A2" w:rsidRPr="005B6E7F" w:rsidRDefault="00B2357A"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F851A2" w:rsidRPr="005B6E7F" w:rsidRDefault="000134B2" w:rsidP="00014BBD">
            <w:pPr>
              <w:rPr>
                <w:rFonts w:cs="Arial"/>
                <w:color w:val="262626" w:themeColor="text1" w:themeTint="D9"/>
                <w:szCs w:val="22"/>
              </w:rPr>
            </w:pPr>
            <w:r w:rsidRPr="005B6E7F">
              <w:rPr>
                <w:rFonts w:cs="Arial"/>
                <w:color w:val="262626" w:themeColor="text1" w:themeTint="D9"/>
                <w:szCs w:val="22"/>
              </w:rPr>
              <w:t>(11)</w:t>
            </w:r>
          </w:p>
        </w:tc>
        <w:tc>
          <w:tcPr>
            <w:tcW w:w="3260" w:type="dxa"/>
          </w:tcPr>
          <w:p w:rsidR="00F851A2" w:rsidRPr="005B6E7F" w:rsidRDefault="000134B2"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Audit Feed</w:t>
            </w:r>
            <w:r w:rsidR="0003224F">
              <w:rPr>
                <w:rFonts w:cs="Arial"/>
                <w:color w:val="262626" w:themeColor="text1" w:themeTint="D9"/>
                <w:szCs w:val="22"/>
                <w:shd w:val="clear" w:color="auto" w:fill="FFFFFF"/>
              </w:rPr>
              <w:t xml:space="preserve"> </w:t>
            </w:r>
            <w:r w:rsidR="0003224F">
              <w:t>(Contingencies) General expenses</w:t>
            </w:r>
            <w:r w:rsidR="0003224F">
              <w:rPr>
                <w:rFonts w:cs="Arial"/>
                <w:color w:val="262626" w:themeColor="text1" w:themeTint="D9"/>
                <w:szCs w:val="22"/>
                <w:shd w:val="clear" w:color="auto" w:fill="FFFFFF"/>
              </w:rPr>
              <w:t>)</w:t>
            </w:r>
          </w:p>
        </w:tc>
        <w:tc>
          <w:tcPr>
            <w:tcW w:w="1451" w:type="dxa"/>
          </w:tcPr>
          <w:p w:rsidR="00F851A2" w:rsidRPr="005B6E7F" w:rsidRDefault="000134B2"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F851A2" w:rsidRPr="005B6E7F" w:rsidRDefault="000134B2"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F851A2" w:rsidRPr="005B6E7F" w:rsidRDefault="000134B2" w:rsidP="00014BBD">
            <w:pPr>
              <w:rPr>
                <w:rFonts w:cs="Arial"/>
                <w:color w:val="262626" w:themeColor="text1" w:themeTint="D9"/>
                <w:szCs w:val="22"/>
              </w:rPr>
            </w:pPr>
            <w:r w:rsidRPr="005B6E7F">
              <w:rPr>
                <w:rFonts w:cs="Arial"/>
                <w:color w:val="262626" w:themeColor="text1" w:themeTint="D9"/>
                <w:szCs w:val="22"/>
              </w:rPr>
              <w:t>(11)</w:t>
            </w:r>
          </w:p>
        </w:tc>
        <w:tc>
          <w:tcPr>
            <w:tcW w:w="2641" w:type="dxa"/>
          </w:tcPr>
          <w:p w:rsidR="00F851A2" w:rsidRPr="005B6E7F" w:rsidRDefault="000134B2"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F851A2" w:rsidRPr="005B6E7F" w:rsidRDefault="000134B2"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F851A2" w:rsidRPr="005B6E7F" w:rsidRDefault="00B2357A"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F851A2" w:rsidRPr="005B6E7F" w:rsidRDefault="009837D5" w:rsidP="00014BBD">
            <w:pPr>
              <w:rPr>
                <w:rFonts w:cs="Arial"/>
                <w:color w:val="262626" w:themeColor="text1" w:themeTint="D9"/>
                <w:szCs w:val="22"/>
              </w:rPr>
            </w:pPr>
            <w:r w:rsidRPr="005B6E7F">
              <w:rPr>
                <w:rFonts w:cs="Arial"/>
                <w:color w:val="262626" w:themeColor="text1" w:themeTint="D9"/>
                <w:szCs w:val="22"/>
              </w:rPr>
              <w:t>(12)</w:t>
            </w:r>
          </w:p>
        </w:tc>
        <w:tc>
          <w:tcPr>
            <w:tcW w:w="3260" w:type="dxa"/>
          </w:tcPr>
          <w:p w:rsidR="00F851A2" w:rsidRPr="005B6E7F" w:rsidRDefault="000105A8" w:rsidP="00014BBD">
            <w:pPr>
              <w:rPr>
                <w:rFonts w:cs="Arial"/>
                <w:color w:val="262626" w:themeColor="text1" w:themeTint="D9"/>
                <w:szCs w:val="22"/>
                <w:shd w:val="clear" w:color="auto" w:fill="FFFFFF"/>
              </w:rPr>
            </w:pPr>
            <w:proofErr w:type="spellStart"/>
            <w:r>
              <w:t>Bads</w:t>
            </w:r>
            <w:proofErr w:type="spellEnd"/>
            <w:r>
              <w:t xml:space="preserve"> Debts written off o</w:t>
            </w:r>
            <w:r w:rsidR="005710BF">
              <w:t>r</w:t>
            </w:r>
          </w:p>
        </w:tc>
        <w:tc>
          <w:tcPr>
            <w:tcW w:w="1451" w:type="dxa"/>
          </w:tcPr>
          <w:p w:rsidR="00F851A2" w:rsidRPr="005B6E7F" w:rsidRDefault="009837D5"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F851A2" w:rsidRPr="005B6E7F" w:rsidRDefault="009837D5"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F851A2" w:rsidRPr="005B6E7F" w:rsidRDefault="009837D5" w:rsidP="00014BBD">
            <w:pPr>
              <w:rPr>
                <w:rFonts w:cs="Arial"/>
                <w:color w:val="262626" w:themeColor="text1" w:themeTint="D9"/>
                <w:szCs w:val="22"/>
              </w:rPr>
            </w:pPr>
            <w:r w:rsidRPr="005B6E7F">
              <w:rPr>
                <w:rFonts w:cs="Arial"/>
                <w:color w:val="262626" w:themeColor="text1" w:themeTint="D9"/>
                <w:szCs w:val="22"/>
              </w:rPr>
              <w:t>(12)</w:t>
            </w:r>
          </w:p>
        </w:tc>
        <w:tc>
          <w:tcPr>
            <w:tcW w:w="2641" w:type="dxa"/>
          </w:tcPr>
          <w:p w:rsidR="00F851A2" w:rsidRPr="005B6E7F" w:rsidRDefault="009837D5"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F851A2" w:rsidRPr="005B6E7F" w:rsidRDefault="009837D5"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9837D5" w:rsidRPr="005B6E7F" w:rsidRDefault="009837D5" w:rsidP="00014BBD">
            <w:pPr>
              <w:rPr>
                <w:rFonts w:cs="Arial"/>
                <w:color w:val="262626" w:themeColor="text1" w:themeTint="D9"/>
                <w:szCs w:val="22"/>
              </w:rPr>
            </w:pPr>
            <w:r w:rsidRPr="005B6E7F">
              <w:rPr>
                <w:rFonts w:cs="Arial"/>
                <w:color w:val="262626" w:themeColor="text1" w:themeTint="D9"/>
                <w:szCs w:val="22"/>
              </w:rPr>
              <w:t>(13)</w:t>
            </w:r>
          </w:p>
        </w:tc>
        <w:tc>
          <w:tcPr>
            <w:tcW w:w="3260" w:type="dxa"/>
          </w:tcPr>
          <w:p w:rsidR="009837D5" w:rsidRPr="005B6E7F" w:rsidRDefault="005710BF" w:rsidP="00014BBD">
            <w:pPr>
              <w:rPr>
                <w:rFonts w:cs="Arial"/>
                <w:color w:val="262626" w:themeColor="text1" w:themeTint="D9"/>
                <w:szCs w:val="22"/>
                <w:shd w:val="clear" w:color="auto" w:fill="FFFFFF"/>
              </w:rPr>
            </w:pPr>
            <w:r>
              <w:t>provision made for bad debts</w:t>
            </w:r>
          </w:p>
        </w:tc>
        <w:tc>
          <w:tcPr>
            <w:tcW w:w="1451"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t>(13)</w:t>
            </w:r>
          </w:p>
        </w:tc>
        <w:tc>
          <w:tcPr>
            <w:tcW w:w="2641" w:type="dxa"/>
          </w:tcPr>
          <w:p w:rsidR="009837D5" w:rsidRPr="005B6E7F" w:rsidRDefault="00B2357A"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w:t>
            </w:r>
          </w:p>
        </w:tc>
        <w:tc>
          <w:tcPr>
            <w:tcW w:w="1705"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t>…</w:t>
            </w:r>
          </w:p>
        </w:tc>
      </w:tr>
      <w:tr w:rsidR="005B6E7F" w:rsidRPr="005B6E7F" w:rsidTr="00757912">
        <w:trPr>
          <w:trHeight w:val="886"/>
        </w:trPr>
        <w:tc>
          <w:tcPr>
            <w:tcW w:w="1413"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lastRenderedPageBreak/>
              <w:t>…</w:t>
            </w:r>
          </w:p>
        </w:tc>
        <w:tc>
          <w:tcPr>
            <w:tcW w:w="709" w:type="dxa"/>
          </w:tcPr>
          <w:p w:rsidR="009837D5" w:rsidRPr="005B6E7F" w:rsidRDefault="00B2357A" w:rsidP="00014BBD">
            <w:pPr>
              <w:rPr>
                <w:rFonts w:cs="Arial"/>
                <w:color w:val="262626" w:themeColor="text1" w:themeTint="D9"/>
                <w:szCs w:val="22"/>
              </w:rPr>
            </w:pPr>
            <w:r w:rsidRPr="005B6E7F">
              <w:rPr>
                <w:rFonts w:cs="Arial"/>
                <w:color w:val="262626" w:themeColor="text1" w:themeTint="D9"/>
                <w:szCs w:val="22"/>
              </w:rPr>
              <w:t>(14)</w:t>
            </w:r>
          </w:p>
        </w:tc>
        <w:tc>
          <w:tcPr>
            <w:tcW w:w="3260" w:type="dxa"/>
          </w:tcPr>
          <w:p w:rsidR="009837D5" w:rsidRPr="005B6E7F" w:rsidRDefault="00B2357A"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Depreciation on fixed assets</w:t>
            </w:r>
          </w:p>
        </w:tc>
        <w:tc>
          <w:tcPr>
            <w:tcW w:w="1451" w:type="dxa"/>
          </w:tcPr>
          <w:p w:rsidR="009837D5"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9837D5"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9837D5" w:rsidRPr="005B6E7F" w:rsidRDefault="009837D5" w:rsidP="00014BBD">
            <w:pPr>
              <w:rPr>
                <w:rFonts w:cs="Arial"/>
                <w:color w:val="262626" w:themeColor="text1" w:themeTint="D9"/>
                <w:szCs w:val="22"/>
              </w:rPr>
            </w:pPr>
          </w:p>
        </w:tc>
        <w:tc>
          <w:tcPr>
            <w:tcW w:w="2641" w:type="dxa"/>
          </w:tcPr>
          <w:p w:rsidR="009837D5" w:rsidRPr="005B6E7F" w:rsidRDefault="009837D5" w:rsidP="00014BBD">
            <w:pPr>
              <w:rPr>
                <w:rFonts w:cs="Arial"/>
                <w:color w:val="262626" w:themeColor="text1" w:themeTint="D9"/>
                <w:szCs w:val="22"/>
                <w:shd w:val="clear" w:color="auto" w:fill="FFFFFF"/>
              </w:rPr>
            </w:pPr>
          </w:p>
        </w:tc>
        <w:tc>
          <w:tcPr>
            <w:tcW w:w="1705" w:type="dxa"/>
          </w:tcPr>
          <w:p w:rsidR="009837D5" w:rsidRPr="005B6E7F" w:rsidRDefault="009837D5" w:rsidP="00014BBD">
            <w:pPr>
              <w:rPr>
                <w:rFonts w:cs="Arial"/>
                <w:color w:val="262626" w:themeColor="text1" w:themeTint="D9"/>
                <w:szCs w:val="22"/>
              </w:rPr>
            </w:pPr>
          </w:p>
        </w:tc>
      </w:tr>
      <w:tr w:rsidR="005B6E7F" w:rsidRPr="005B6E7F" w:rsidTr="00757912">
        <w:trPr>
          <w:trHeight w:val="886"/>
        </w:trPr>
        <w:tc>
          <w:tcPr>
            <w:tcW w:w="1413" w:type="dxa"/>
          </w:tcPr>
          <w:p w:rsidR="009837D5"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9837D5" w:rsidRPr="005B6E7F" w:rsidRDefault="0052213F" w:rsidP="00014BBD">
            <w:pPr>
              <w:rPr>
                <w:rFonts w:cs="Arial"/>
                <w:color w:val="262626" w:themeColor="text1" w:themeTint="D9"/>
                <w:szCs w:val="22"/>
              </w:rPr>
            </w:pPr>
            <w:r w:rsidRPr="005B6E7F">
              <w:rPr>
                <w:rFonts w:cs="Arial"/>
                <w:color w:val="262626" w:themeColor="text1" w:themeTint="D9"/>
                <w:szCs w:val="22"/>
              </w:rPr>
              <w:t>(15)</w:t>
            </w:r>
          </w:p>
        </w:tc>
        <w:tc>
          <w:tcPr>
            <w:tcW w:w="3260" w:type="dxa"/>
          </w:tcPr>
          <w:p w:rsidR="009837D5" w:rsidRPr="005B6E7F" w:rsidRDefault="0052213F"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Land Income and Expenditure account</w:t>
            </w:r>
          </w:p>
        </w:tc>
        <w:tc>
          <w:tcPr>
            <w:tcW w:w="1451" w:type="dxa"/>
          </w:tcPr>
          <w:p w:rsidR="009837D5"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9837D5"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9837D5" w:rsidRPr="005B6E7F" w:rsidRDefault="009837D5" w:rsidP="00014BBD">
            <w:pPr>
              <w:rPr>
                <w:rFonts w:cs="Arial"/>
                <w:color w:val="262626" w:themeColor="text1" w:themeTint="D9"/>
                <w:szCs w:val="22"/>
              </w:rPr>
            </w:pPr>
          </w:p>
        </w:tc>
        <w:tc>
          <w:tcPr>
            <w:tcW w:w="2641" w:type="dxa"/>
          </w:tcPr>
          <w:p w:rsidR="009837D5" w:rsidRPr="005B6E7F" w:rsidRDefault="009837D5" w:rsidP="00014BBD">
            <w:pPr>
              <w:rPr>
                <w:rFonts w:cs="Arial"/>
                <w:color w:val="262626" w:themeColor="text1" w:themeTint="D9"/>
                <w:szCs w:val="22"/>
                <w:shd w:val="clear" w:color="auto" w:fill="FFFFFF"/>
              </w:rPr>
            </w:pPr>
          </w:p>
        </w:tc>
        <w:tc>
          <w:tcPr>
            <w:tcW w:w="1705" w:type="dxa"/>
          </w:tcPr>
          <w:p w:rsidR="009837D5" w:rsidRPr="005B6E7F" w:rsidRDefault="009837D5" w:rsidP="00014BBD">
            <w:pPr>
              <w:rPr>
                <w:rFonts w:cs="Arial"/>
                <w:color w:val="262626" w:themeColor="text1" w:themeTint="D9"/>
                <w:szCs w:val="22"/>
              </w:rPr>
            </w:pPr>
          </w:p>
        </w:tc>
      </w:tr>
      <w:tr w:rsidR="005B6E7F" w:rsidRPr="005B6E7F" w:rsidTr="00757912">
        <w:trPr>
          <w:trHeight w:val="886"/>
        </w:trPr>
        <w:tc>
          <w:tcPr>
            <w:tcW w:w="1413"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(16)</w:t>
            </w:r>
          </w:p>
        </w:tc>
        <w:tc>
          <w:tcPr>
            <w:tcW w:w="3260" w:type="dxa"/>
          </w:tcPr>
          <w:p w:rsidR="0052213F" w:rsidRPr="005B6E7F" w:rsidRDefault="0052213F"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Other</w:t>
            </w:r>
          </w:p>
        </w:tc>
        <w:tc>
          <w:tcPr>
            <w:tcW w:w="1451"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778" w:type="dxa"/>
          </w:tcPr>
          <w:p w:rsidR="0052213F" w:rsidRPr="005B6E7F" w:rsidRDefault="0052213F" w:rsidP="00014BBD">
            <w:pPr>
              <w:rPr>
                <w:rFonts w:cs="Arial"/>
                <w:color w:val="262626" w:themeColor="text1" w:themeTint="D9"/>
                <w:szCs w:val="22"/>
              </w:rPr>
            </w:pPr>
          </w:p>
        </w:tc>
        <w:tc>
          <w:tcPr>
            <w:tcW w:w="2641" w:type="dxa"/>
          </w:tcPr>
          <w:p w:rsidR="0052213F" w:rsidRPr="005B6E7F" w:rsidRDefault="0052213F" w:rsidP="00014BBD">
            <w:pPr>
              <w:rPr>
                <w:rFonts w:cs="Arial"/>
                <w:color w:val="262626" w:themeColor="text1" w:themeTint="D9"/>
                <w:szCs w:val="22"/>
                <w:shd w:val="clear" w:color="auto" w:fill="FFFFFF"/>
              </w:rPr>
            </w:pPr>
          </w:p>
        </w:tc>
        <w:tc>
          <w:tcPr>
            <w:tcW w:w="1705" w:type="dxa"/>
          </w:tcPr>
          <w:p w:rsidR="0052213F" w:rsidRPr="005B6E7F" w:rsidRDefault="0052213F" w:rsidP="00014BBD">
            <w:pPr>
              <w:rPr>
                <w:rFonts w:cs="Arial"/>
                <w:color w:val="262626" w:themeColor="text1" w:themeTint="D9"/>
                <w:szCs w:val="22"/>
              </w:rPr>
            </w:pPr>
          </w:p>
        </w:tc>
      </w:tr>
      <w:tr w:rsidR="0052213F" w:rsidRPr="005B6E7F" w:rsidTr="00757912">
        <w:trPr>
          <w:trHeight w:val="886"/>
        </w:trPr>
        <w:tc>
          <w:tcPr>
            <w:tcW w:w="1413"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709"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(17)</w:t>
            </w:r>
          </w:p>
        </w:tc>
        <w:tc>
          <w:tcPr>
            <w:tcW w:w="3260" w:type="dxa"/>
          </w:tcPr>
          <w:p w:rsidR="0052213F" w:rsidRPr="005B6E7F" w:rsidRDefault="0052213F" w:rsidP="00014BBD">
            <w:pPr>
              <w:rPr>
                <w:rFonts w:cs="Arial"/>
                <w:color w:val="262626" w:themeColor="text1" w:themeTint="D9"/>
                <w:szCs w:val="22"/>
                <w:shd w:val="clear" w:color="auto" w:fill="FFFFFF"/>
              </w:rPr>
            </w:pPr>
            <w:r w:rsidRPr="005B6E7F">
              <w:rPr>
                <w:rFonts w:cs="Arial"/>
                <w:color w:val="262626" w:themeColor="text1" w:themeTint="D9"/>
                <w:szCs w:val="22"/>
                <w:shd w:val="clear" w:color="auto" w:fill="FFFFFF"/>
              </w:rPr>
              <w:t>Net Profit carried to Balance Sheet</w:t>
            </w:r>
          </w:p>
        </w:tc>
        <w:tc>
          <w:tcPr>
            <w:tcW w:w="1451" w:type="dxa"/>
          </w:tcPr>
          <w:p w:rsidR="0052213F" w:rsidRPr="005B6E7F" w:rsidRDefault="0052213F" w:rsidP="00014BBD">
            <w:pPr>
              <w:rPr>
                <w:rFonts w:cs="Arial"/>
                <w:color w:val="262626" w:themeColor="text1" w:themeTint="D9"/>
                <w:szCs w:val="22"/>
              </w:rPr>
            </w:pPr>
            <w:r w:rsidRPr="005B6E7F">
              <w:rPr>
                <w:rFonts w:cs="Arial"/>
                <w:color w:val="262626" w:themeColor="text1" w:themeTint="D9"/>
                <w:szCs w:val="22"/>
              </w:rPr>
              <w:t>…</w:t>
            </w:r>
          </w:p>
        </w:tc>
        <w:tc>
          <w:tcPr>
            <w:tcW w:w="1705" w:type="dxa"/>
          </w:tcPr>
          <w:p w:rsidR="0052213F" w:rsidRPr="005B6E7F" w:rsidRDefault="005710BF" w:rsidP="00014BBD">
            <w:pPr>
              <w:rPr>
                <w:rFonts w:cs="Arial"/>
                <w:color w:val="262626" w:themeColor="text1" w:themeTint="D9"/>
                <w:szCs w:val="22"/>
              </w:rPr>
            </w:pPr>
            <w:r>
              <w:rPr>
                <w:rFonts w:cs="Arial"/>
                <w:color w:val="262626" w:themeColor="text1" w:themeTint="D9"/>
                <w:szCs w:val="22"/>
              </w:rPr>
              <w:t>…</w:t>
            </w:r>
          </w:p>
        </w:tc>
        <w:tc>
          <w:tcPr>
            <w:tcW w:w="778" w:type="dxa"/>
          </w:tcPr>
          <w:p w:rsidR="0052213F" w:rsidRPr="005B6E7F" w:rsidRDefault="0052213F" w:rsidP="00014BBD">
            <w:pPr>
              <w:rPr>
                <w:rFonts w:cs="Arial"/>
                <w:color w:val="262626" w:themeColor="text1" w:themeTint="D9"/>
                <w:szCs w:val="22"/>
              </w:rPr>
            </w:pPr>
          </w:p>
        </w:tc>
        <w:tc>
          <w:tcPr>
            <w:tcW w:w="2641" w:type="dxa"/>
          </w:tcPr>
          <w:p w:rsidR="0052213F" w:rsidRPr="005B6E7F" w:rsidRDefault="0052213F" w:rsidP="00014BBD">
            <w:pPr>
              <w:rPr>
                <w:rFonts w:cs="Arial"/>
                <w:color w:val="262626" w:themeColor="text1" w:themeTint="D9"/>
                <w:szCs w:val="22"/>
                <w:shd w:val="clear" w:color="auto" w:fill="FFFFFF"/>
              </w:rPr>
            </w:pPr>
          </w:p>
        </w:tc>
        <w:tc>
          <w:tcPr>
            <w:tcW w:w="1705" w:type="dxa"/>
          </w:tcPr>
          <w:p w:rsidR="0052213F" w:rsidRPr="005B6E7F" w:rsidRDefault="0052213F" w:rsidP="00014BBD">
            <w:pPr>
              <w:rPr>
                <w:rFonts w:cs="Arial"/>
                <w:color w:val="262626" w:themeColor="text1" w:themeTint="D9"/>
                <w:szCs w:val="22"/>
              </w:rPr>
            </w:pPr>
          </w:p>
          <w:p w:rsidR="00056E05" w:rsidRPr="005B6E7F" w:rsidRDefault="00056E05" w:rsidP="00014BBD">
            <w:pPr>
              <w:rPr>
                <w:rFonts w:cs="Arial"/>
                <w:color w:val="262626" w:themeColor="text1" w:themeTint="D9"/>
                <w:szCs w:val="22"/>
              </w:rPr>
            </w:pPr>
          </w:p>
          <w:p w:rsidR="00056E05" w:rsidRPr="005B6E7F" w:rsidRDefault="00056E05" w:rsidP="00014BBD">
            <w:pPr>
              <w:rPr>
                <w:rFonts w:cs="Arial"/>
                <w:color w:val="262626" w:themeColor="text1" w:themeTint="D9"/>
                <w:szCs w:val="22"/>
              </w:rPr>
            </w:pPr>
          </w:p>
        </w:tc>
      </w:tr>
    </w:tbl>
    <w:p w:rsidR="00532B5C" w:rsidRPr="005B6E7F" w:rsidRDefault="00532B5C" w:rsidP="00014BBD">
      <w:pPr>
        <w:spacing w:line="240" w:lineRule="auto"/>
        <w:rPr>
          <w:rFonts w:cs="Arial"/>
          <w:b/>
          <w:bCs/>
          <w:color w:val="262626" w:themeColor="text1" w:themeTint="D9"/>
          <w:szCs w:val="22"/>
        </w:rPr>
      </w:pPr>
    </w:p>
    <w:p w:rsidR="00E92C67" w:rsidRPr="0077166E" w:rsidRDefault="00056E05" w:rsidP="00014BBD">
      <w:pPr>
        <w:rPr>
          <w:color w:val="262626" w:themeColor="text1" w:themeTint="D9"/>
          <w:szCs w:val="22"/>
        </w:rPr>
      </w:pPr>
      <w:r w:rsidRPr="0077166E">
        <w:rPr>
          <w:rFonts w:cs="Arial"/>
          <w:b/>
          <w:bCs/>
          <w:color w:val="262626" w:themeColor="text1" w:themeTint="D9"/>
          <w:szCs w:val="22"/>
          <w:shd w:val="clear" w:color="auto" w:fill="FFFFFF"/>
        </w:rPr>
        <w:t>Note:</w:t>
      </w:r>
      <w:r w:rsidRPr="0077166E">
        <w:rPr>
          <w:rFonts w:cs="Arial"/>
          <w:color w:val="262626" w:themeColor="text1" w:themeTint="D9"/>
          <w:szCs w:val="22"/>
          <w:shd w:val="clear" w:color="auto" w:fill="FFFFFF"/>
        </w:rPr>
        <w:t> In the case of marketing societies, consumers' societies and similar other societies which have undertaken trading activities, the Profit and Loss Account shall be divided into two parts showing separately the trading account and the Profit and Loss Account. In case of producers' societies, processing societies/ forest labourer's societies and offer societies which have undertaken production activities, the manufacturing account shall also be prepared in addition. -</w:t>
      </w:r>
    </w:p>
    <w:sectPr w:rsidR="00E92C67" w:rsidRPr="0077166E" w:rsidSect="00720FF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27"/>
    <w:rsid w:val="000105A8"/>
    <w:rsid w:val="000134B2"/>
    <w:rsid w:val="00014BBD"/>
    <w:rsid w:val="000238F2"/>
    <w:rsid w:val="0003224F"/>
    <w:rsid w:val="00056E05"/>
    <w:rsid w:val="000E41BE"/>
    <w:rsid w:val="000F1BAC"/>
    <w:rsid w:val="00153078"/>
    <w:rsid w:val="003660CC"/>
    <w:rsid w:val="003D024B"/>
    <w:rsid w:val="00453047"/>
    <w:rsid w:val="004C2E6B"/>
    <w:rsid w:val="004E3EE2"/>
    <w:rsid w:val="004E43D1"/>
    <w:rsid w:val="0051587C"/>
    <w:rsid w:val="0052213F"/>
    <w:rsid w:val="00532B5C"/>
    <w:rsid w:val="005710BF"/>
    <w:rsid w:val="005836D8"/>
    <w:rsid w:val="005B6E7F"/>
    <w:rsid w:val="005F612B"/>
    <w:rsid w:val="00714C2E"/>
    <w:rsid w:val="00720FFD"/>
    <w:rsid w:val="00733E76"/>
    <w:rsid w:val="00756DDA"/>
    <w:rsid w:val="00757912"/>
    <w:rsid w:val="0077166E"/>
    <w:rsid w:val="007B0A11"/>
    <w:rsid w:val="00876AB9"/>
    <w:rsid w:val="008C3AE0"/>
    <w:rsid w:val="00915938"/>
    <w:rsid w:val="009571BC"/>
    <w:rsid w:val="009837D5"/>
    <w:rsid w:val="00AA0127"/>
    <w:rsid w:val="00B2357A"/>
    <w:rsid w:val="00B47260"/>
    <w:rsid w:val="00C011C8"/>
    <w:rsid w:val="00C01C75"/>
    <w:rsid w:val="00C70AB3"/>
    <w:rsid w:val="00C82906"/>
    <w:rsid w:val="00C91AEF"/>
    <w:rsid w:val="00CD61FD"/>
    <w:rsid w:val="00D07C68"/>
    <w:rsid w:val="00D31975"/>
    <w:rsid w:val="00D71965"/>
    <w:rsid w:val="00D800DA"/>
    <w:rsid w:val="00DD59E7"/>
    <w:rsid w:val="00E12D60"/>
    <w:rsid w:val="00E60CB6"/>
    <w:rsid w:val="00E92C67"/>
    <w:rsid w:val="00F27BA6"/>
    <w:rsid w:val="00F67666"/>
    <w:rsid w:val="00F851A2"/>
    <w:rsid w:val="00FD60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F3541-B940-46D3-8984-B2823B2D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0810">
      <w:bodyDiv w:val="1"/>
      <w:marLeft w:val="0"/>
      <w:marRight w:val="0"/>
      <w:marTop w:val="0"/>
      <w:marBottom w:val="0"/>
      <w:divBdr>
        <w:top w:val="none" w:sz="0" w:space="0" w:color="auto"/>
        <w:left w:val="none" w:sz="0" w:space="0" w:color="auto"/>
        <w:bottom w:val="none" w:sz="0" w:space="0" w:color="auto"/>
        <w:right w:val="none" w:sz="0" w:space="0" w:color="auto"/>
      </w:divBdr>
      <w:divsChild>
        <w:div w:id="1656106203">
          <w:marLeft w:val="0"/>
          <w:marRight w:val="0"/>
          <w:marTop w:val="0"/>
          <w:marBottom w:val="0"/>
          <w:divBdr>
            <w:top w:val="none" w:sz="0" w:space="0" w:color="auto"/>
            <w:left w:val="none" w:sz="0" w:space="0" w:color="auto"/>
            <w:bottom w:val="none" w:sz="0" w:space="0" w:color="auto"/>
            <w:right w:val="none" w:sz="0" w:space="0" w:color="auto"/>
          </w:divBdr>
        </w:div>
        <w:div w:id="1769764895">
          <w:marLeft w:val="0"/>
          <w:marRight w:val="0"/>
          <w:marTop w:val="0"/>
          <w:marBottom w:val="0"/>
          <w:divBdr>
            <w:top w:val="none" w:sz="0" w:space="0" w:color="auto"/>
            <w:left w:val="none" w:sz="0" w:space="0" w:color="auto"/>
            <w:bottom w:val="none" w:sz="0" w:space="0" w:color="auto"/>
            <w:right w:val="none" w:sz="0" w:space="0" w:color="auto"/>
          </w:divBdr>
        </w:div>
      </w:divsChild>
    </w:div>
    <w:div w:id="1808351812">
      <w:bodyDiv w:val="1"/>
      <w:marLeft w:val="0"/>
      <w:marRight w:val="0"/>
      <w:marTop w:val="0"/>
      <w:marBottom w:val="0"/>
      <w:divBdr>
        <w:top w:val="none" w:sz="0" w:space="0" w:color="auto"/>
        <w:left w:val="none" w:sz="0" w:space="0" w:color="auto"/>
        <w:bottom w:val="none" w:sz="0" w:space="0" w:color="auto"/>
        <w:right w:val="none" w:sz="0" w:space="0" w:color="auto"/>
      </w:divBdr>
      <w:divsChild>
        <w:div w:id="600725197">
          <w:marLeft w:val="0"/>
          <w:marRight w:val="0"/>
          <w:marTop w:val="0"/>
          <w:marBottom w:val="0"/>
          <w:divBdr>
            <w:top w:val="none" w:sz="0" w:space="0" w:color="auto"/>
            <w:left w:val="none" w:sz="0" w:space="0" w:color="auto"/>
            <w:bottom w:val="none" w:sz="0" w:space="0" w:color="auto"/>
            <w:right w:val="none" w:sz="0" w:space="0" w:color="auto"/>
          </w:divBdr>
        </w:div>
        <w:div w:id="546112665">
          <w:marLeft w:val="0"/>
          <w:marRight w:val="0"/>
          <w:marTop w:val="0"/>
          <w:marBottom w:val="0"/>
          <w:divBdr>
            <w:top w:val="none" w:sz="0" w:space="0" w:color="auto"/>
            <w:left w:val="none" w:sz="0" w:space="0" w:color="auto"/>
            <w:bottom w:val="none" w:sz="0" w:space="0" w:color="auto"/>
            <w:right w:val="none" w:sz="0" w:space="0" w:color="auto"/>
          </w:divBdr>
        </w:div>
        <w:div w:id="1862277689">
          <w:marLeft w:val="0"/>
          <w:marRight w:val="0"/>
          <w:marTop w:val="0"/>
          <w:marBottom w:val="0"/>
          <w:divBdr>
            <w:top w:val="none" w:sz="0" w:space="0" w:color="auto"/>
            <w:left w:val="none" w:sz="0" w:space="0" w:color="auto"/>
            <w:bottom w:val="none" w:sz="0" w:space="0" w:color="auto"/>
            <w:right w:val="none" w:sz="0" w:space="0" w:color="auto"/>
          </w:divBdr>
        </w:div>
        <w:div w:id="301541767">
          <w:marLeft w:val="0"/>
          <w:marRight w:val="0"/>
          <w:marTop w:val="0"/>
          <w:marBottom w:val="0"/>
          <w:divBdr>
            <w:top w:val="none" w:sz="0" w:space="0" w:color="auto"/>
            <w:left w:val="none" w:sz="0" w:space="0" w:color="auto"/>
            <w:bottom w:val="none" w:sz="0" w:space="0" w:color="auto"/>
            <w:right w:val="none" w:sz="0" w:space="0" w:color="auto"/>
          </w:divBdr>
        </w:div>
        <w:div w:id="102112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293</Words>
  <Characters>1452</Characters>
  <Application>Microsoft Office Word</Application>
  <DocSecurity>0</DocSecurity>
  <Lines>363</Lines>
  <Paragraphs>116</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MySocietyClub</dc:creator>
  <cp:keywords/>
  <dc:description/>
  <cp:lastModifiedBy>Rsg1</cp:lastModifiedBy>
  <cp:revision>66</cp:revision>
  <dcterms:created xsi:type="dcterms:W3CDTF">2018-10-23T10:26:00Z</dcterms:created>
  <dcterms:modified xsi:type="dcterms:W3CDTF">2018-10-24T10:42:00Z</dcterms:modified>
  <cp:category>Cooperative Society Rules</cp:category>
</cp:coreProperties>
</file>